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53c8e609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BÆRUM TAKTEKKING &amp; BLIKKENSLAGER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TAKTEKKING &amp; BLIKKENSLAGER AS</w:t>
      </w:r>
    </w:p>
    <w:sectPr>
      <w:headerReference xmlns:r="http://schemas.openxmlformats.org/officeDocument/2006/relationships" w:type="default" r:id="R9272b4ad6a974c9c"/>
      <w:footerReference xmlns:r="http://schemas.openxmlformats.org/officeDocument/2006/relationships" w:type="default" r:id="Rcdf189514619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2b4ad6a974c9c" /><Relationship Type="http://schemas.openxmlformats.org/officeDocument/2006/relationships/footer" Target="/word/footer1.xml" Id="Rcdf1895146194a27" /></Relationships>
</file>