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b34c17995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BARRA CAPITAL AS</w:t>
      </w:r>
    </w:p>
    <w:sectPr>
      <w:headerReference xmlns:r="http://schemas.openxmlformats.org/officeDocument/2006/relationships" w:type="default" r:id="R89b0b778a8464e3e"/>
      <w:footerReference xmlns:r="http://schemas.openxmlformats.org/officeDocument/2006/relationships" w:type="default" r:id="Rcf96b825595b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BARRA CAPITAL AS   ·   Org.nr 987 993 553   ·   Dicks vei 6A   ·   1366 LYSAKER   ·   anders.kapstad@panoroenergy.com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BARRA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0b778a8464e3e" /><Relationship Type="http://schemas.openxmlformats.org/officeDocument/2006/relationships/footer" Target="/word/footer1.xml" Id="Rcf96b825595b407c" /></Relationships>
</file>