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5c6ab5ba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BARRA CAPITAL AS</w:t>
      </w:r>
    </w:p>
    <w:sectPr>
      <w:headerReference xmlns:r="http://schemas.openxmlformats.org/officeDocument/2006/relationships" w:type="default" r:id="R6d3e3449dd26403b"/>
      <w:footerReference xmlns:r="http://schemas.openxmlformats.org/officeDocument/2006/relationships" w:type="default" r:id="R36271063462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BARRA CAPITAL AS   ·   Org.nr 987 993 553   ·   Dicks vei 6A   ·   1366 LYSAKER   ·   anders.kapstad@panoroenergy.com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BARRA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3449dd26403b" /><Relationship Type="http://schemas.openxmlformats.org/officeDocument/2006/relationships/footer" Target="/word/footer1.xml" Id="R36271063462f4e93" /></Relationships>
</file>