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ca1c434ce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FLORABARNA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FLORABARNA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514ccc59b486a"/>
      <w:footerReference xmlns:r="http://schemas.openxmlformats.org/officeDocument/2006/relationships" w:type="default" r:id="Rda87ce38e337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FLORABARNA AS   ·   Org.nr 988 016 756   ·   Florabakken 10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FLORABARNA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514ccc59b486a" /><Relationship Type="http://schemas.openxmlformats.org/officeDocument/2006/relationships/footer" Target="/word/footer1.xml" Id="Rda87ce38e33748f8" /></Relationships>
</file>