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f627b2ee243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Hurdal,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ROGNSTAD EIENDOM AS</w:t>
      </w:r>
    </w:p>
    <w:sectPr>
      <w:headerReference xmlns:r="http://schemas.openxmlformats.org/officeDocument/2006/relationships" w:type="default" r:id="R8515cda2c09e493d"/>
      <w:footerReference xmlns:r="http://schemas.openxmlformats.org/officeDocument/2006/relationships" w:type="default" r:id="R1b605e7499ca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ROGNSTAD EIENDOM AS   ·   Org.nr 988 434 949   ·   Kvennstuvegen 2   ·   2090 HURDAL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5cda2c09e493d" /><Relationship Type="http://schemas.openxmlformats.org/officeDocument/2006/relationships/footer" Target="/word/footer1.xml" Id="R1b605e7499ca42e0" /></Relationships>
</file>