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661e3399f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ROGNSTAD EIENDOM AS</w:t>
      </w:r>
    </w:p>
    <w:sectPr>
      <w:headerReference xmlns:r="http://schemas.openxmlformats.org/officeDocument/2006/relationships" w:type="default" r:id="R4fbf29f4fa0b4462"/>
      <w:footerReference xmlns:r="http://schemas.openxmlformats.org/officeDocument/2006/relationships" w:type="default" r:id="R75eb8075ca14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ROGNSTAD EIENDOM AS   ·   Org.nr 988 434 949   ·   Kvennstuvegen 2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f29f4fa0b4462" /><Relationship Type="http://schemas.openxmlformats.org/officeDocument/2006/relationships/footer" Target="/word/footer1.xml" Id="R75eb8075ca144e07" /></Relationships>
</file>