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ff90e5ed3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JANMA INVEST AS</w:t>
      </w:r>
    </w:p>
    <w:sectPr>
      <w:headerReference xmlns:r="http://schemas.openxmlformats.org/officeDocument/2006/relationships" w:type="default" r:id="R162322aef6b04758"/>
      <w:footerReference xmlns:r="http://schemas.openxmlformats.org/officeDocument/2006/relationships" w:type="default" r:id="R23cebb644a5a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JANMA INVEST AS   ·   Org.nr 988 635 413   ·   Trastalia 34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322aef6b04758" /><Relationship Type="http://schemas.openxmlformats.org/officeDocument/2006/relationships/footer" Target="/word/footer1.xml" Id="R23cebb644a5a4ed8" /></Relationships>
</file>