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5082eac6d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Fenstad,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PATECO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PATECO AS</w:t>
      </w:r>
    </w:p>
    <w:sectPr>
      <w:headerReference xmlns:r="http://schemas.openxmlformats.org/officeDocument/2006/relationships" w:type="default" r:id="R3216aa12e5044cba"/>
      <w:footerReference xmlns:r="http://schemas.openxmlformats.org/officeDocument/2006/relationships" w:type="default" r:id="R95cca1077c27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PATECO AS   ·   Org.nr 988 756 148   ·   Kaiesletta 3   ·   2170 FENSTAD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6aa12e5044cba" /><Relationship Type="http://schemas.openxmlformats.org/officeDocument/2006/relationships/footer" Target="/word/footer1.xml" Id="R95cca1077c2748e8" /></Relationships>
</file>