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9d3593255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EIENDOM AS</w:t>
      </w:r>
    </w:p>
    <w:sectPr>
      <w:headerReference xmlns:r="http://schemas.openxmlformats.org/officeDocument/2006/relationships" w:type="default" r:id="R48939f13fc9e42f1"/>
      <w:footerReference xmlns:r="http://schemas.openxmlformats.org/officeDocument/2006/relationships" w:type="default" r:id="Re88b93a3588b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EIENDOM AS   ·   Org.nr 988 813 699   ·   Kirkevegen 29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39f13fc9e42f1" /><Relationship Type="http://schemas.openxmlformats.org/officeDocument/2006/relationships/footer" Target="/word/footer1.xml" Id="Re88b93a3588b491d" /></Relationships>
</file>