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5cdf5cca7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LP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EIENDOM AS</w:t>
      </w:r>
    </w:p>
    <w:sectPr>
      <w:headerReference xmlns:r="http://schemas.openxmlformats.org/officeDocument/2006/relationships" w:type="default" r:id="R849cbdc82bce45e4"/>
      <w:footerReference xmlns:r="http://schemas.openxmlformats.org/officeDocument/2006/relationships" w:type="default" r:id="R8e63f90117b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EIENDOM AS   ·   Org.nr 988 813 699   ·   Kirkevegen 29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bdc82bce45e4" /><Relationship Type="http://schemas.openxmlformats.org/officeDocument/2006/relationships/footer" Target="/word/footer1.xml" Id="R8e63f90117bb40fd" /></Relationships>
</file>