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04e629f9c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EIENDOM AS</w:t>
      </w:r>
    </w:p>
    <w:sectPr>
      <w:headerReference xmlns:r="http://schemas.openxmlformats.org/officeDocument/2006/relationships" w:type="default" r:id="R5d5df45cf2634685"/>
      <w:footerReference xmlns:r="http://schemas.openxmlformats.org/officeDocument/2006/relationships" w:type="default" r:id="R789ecadccbc2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EIENDOM AS   ·   Org.nr 988 813 699   ·   Kirkevegen 29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df45cf2634685" /><Relationship Type="http://schemas.openxmlformats.org/officeDocument/2006/relationships/footer" Target="/word/footer1.xml" Id="R789ecadccbc24829" /></Relationships>
</file>