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59f48ab8d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EIENDOM AS</w:t>
      </w:r>
    </w:p>
    <w:sectPr>
      <w:headerReference xmlns:r="http://schemas.openxmlformats.org/officeDocument/2006/relationships" w:type="default" r:id="R6fdc805a464a4466"/>
      <w:footerReference xmlns:r="http://schemas.openxmlformats.org/officeDocument/2006/relationships" w:type="default" r:id="R50ad0e1edb68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EIENDOM AS   ·   Org.nr 988 813 699   ·   Kirkevegen 29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c805a464a4466" /><Relationship Type="http://schemas.openxmlformats.org/officeDocument/2006/relationships/footer" Target="/word/footer1.xml" Id="R50ad0e1edb684c65" /></Relationships>
</file>