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1956fae5f0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FELIX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FELIX HOLDING AS</w:t>
      </w:r>
    </w:p>
    <w:sectPr>
      <w:headerReference xmlns:r="http://schemas.openxmlformats.org/officeDocument/2006/relationships" w:type="default" r:id="Rf875c8b457e24364"/>
      <w:footerReference xmlns:r="http://schemas.openxmlformats.org/officeDocument/2006/relationships" w:type="default" r:id="R7c45dc39f434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FELIX HOLDING AS   ·   Org.nr 988 829 269   ·   Stollen 40   ·   3030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FELIX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75c8b457e24364" /><Relationship Type="http://schemas.openxmlformats.org/officeDocument/2006/relationships/footer" Target="/word/footer1.xml" Id="R7c45dc39f43440cf" /></Relationships>
</file>