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ab25c20f7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EIENDOM AS</w:t>
      </w:r>
    </w:p>
    <w:sectPr>
      <w:headerReference xmlns:r="http://schemas.openxmlformats.org/officeDocument/2006/relationships" w:type="default" r:id="R5230519e60094f93"/>
      <w:footerReference xmlns:r="http://schemas.openxmlformats.org/officeDocument/2006/relationships" w:type="default" r:id="Rd74ec71f3cf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EIENDOM AS   ·   Org.nr 988 843 288   ·   Hindtåsveien 6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0519e60094f93" /><Relationship Type="http://schemas.openxmlformats.org/officeDocument/2006/relationships/footer" Target="/word/footer1.xml" Id="Rd74ec71f3cf2435d" /></Relationships>
</file>