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8cf1be748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RAVNDAL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RAVNDAL INVEST AS</w:t>
      </w:r>
    </w:p>
    <w:sectPr>
      <w:headerReference xmlns:r="http://schemas.openxmlformats.org/officeDocument/2006/relationships" w:type="default" r:id="Ra5378eb23d40486e"/>
      <w:footerReference xmlns:r="http://schemas.openxmlformats.org/officeDocument/2006/relationships" w:type="default" r:id="R6ebeac4e0957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RAVNDAL INVEST AS   ·   Org.nr 988 860 867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RAVNDAL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78eb23d40486e" /><Relationship Type="http://schemas.openxmlformats.org/officeDocument/2006/relationships/footer" Target="/word/footer1.xml" Id="R6ebeac4e09574aeb" /></Relationships>
</file>