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df3fa26e3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GULLBAKK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GULLBAKK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ce2b0f08f4210"/>
      <w:footerReference xmlns:r="http://schemas.openxmlformats.org/officeDocument/2006/relationships" w:type="default" r:id="Re990b40441a7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GULLBAKK INVEST AS   ·   Org.nr 988 889 857   ·   Øvre Såtehov 19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ce2b0f08f4210" /><Relationship Type="http://schemas.openxmlformats.org/officeDocument/2006/relationships/footer" Target="/word/footer1.xml" Id="Re990b40441a74f6e" /></Relationships>
</file>