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ed9a6dd82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SLETTOSTØLEN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SLETTOSTØLEN AS</w:t>
      </w:r>
    </w:p>
    <w:sectPr>
      <w:headerReference xmlns:r="http://schemas.openxmlformats.org/officeDocument/2006/relationships" w:type="default" r:id="R12f7b1d32311415c"/>
      <w:footerReference xmlns:r="http://schemas.openxmlformats.org/officeDocument/2006/relationships" w:type="default" r:id="R54e1a5619d94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SLETTOSTØLEN AS   ·   Org.nr 988 924 997   ·   c/o Kristian Eikre, Bekkeliveien 24E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SLETTOSTØLEN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7b1d32311415c" /><Relationship Type="http://schemas.openxmlformats.org/officeDocument/2006/relationships/footer" Target="/word/footer1.xml" Id="R54e1a5619d944b00" /></Relationships>
</file>