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77eb395eb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ARNESEN INVEST AS</w:t>
      </w:r>
    </w:p>
    <w:sectPr>
      <w:headerReference xmlns:r="http://schemas.openxmlformats.org/officeDocument/2006/relationships" w:type="default" r:id="Ra8bf5600a66c4092"/>
      <w:footerReference xmlns:r="http://schemas.openxmlformats.org/officeDocument/2006/relationships" w:type="default" r:id="R954f55ef358f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ARNESEN INVEST AS   ·   Org.nr 988 957 488   ·   Skyåsvegen 32C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ARNESEN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f5600a66c4092" /><Relationship Type="http://schemas.openxmlformats.org/officeDocument/2006/relationships/footer" Target="/word/footer1.xml" Id="R954f55ef358f44a6" /></Relationships>
</file>