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b609a786e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R. EIKRE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EIKRE AS</w:t>
      </w:r>
    </w:p>
    <w:sectPr>
      <w:headerReference xmlns:r="http://schemas.openxmlformats.org/officeDocument/2006/relationships" w:type="default" r:id="R55e45d82fc124a9a"/>
      <w:footerReference xmlns:r="http://schemas.openxmlformats.org/officeDocument/2006/relationships" w:type="default" r:id="R18903fc95bb8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EIKRE AS   ·   Org.nr 988 970 247   ·   c/o Hemsedal Maskinlag AS, Hemsedalsvegen 2877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45d82fc124a9a" /><Relationship Type="http://schemas.openxmlformats.org/officeDocument/2006/relationships/footer" Target="/word/footer1.xml" Id="R18903fc95bb8461f" /></Relationships>
</file>