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027adad42b4e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Hemsedal,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R. EIKRE AS</w:t>
      </w:r>
    </w:p>
    <w:sectPr>
      <w:headerReference xmlns:r="http://schemas.openxmlformats.org/officeDocument/2006/relationships" w:type="default" r:id="Rbe9ce3386f594b5c"/>
      <w:footerReference xmlns:r="http://schemas.openxmlformats.org/officeDocument/2006/relationships" w:type="default" r:id="Rad9e7b77fc0449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R. EIKRE AS   ·   Org.nr 988 970 247   ·   c/o Hemsedal Maskinlag AS, Hemsedalsvegen 2877   ·   3560 HEMSEDAL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R. EIKRE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9ce3386f594b5c" /><Relationship Type="http://schemas.openxmlformats.org/officeDocument/2006/relationships/footer" Target="/word/footer1.xml" Id="Rad9e7b77fc044914" /></Relationships>
</file>