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32fed8bd4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ENOK DAHL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Sellebakk,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ENOK DAHL HANSEN AS</w:t>
      </w:r>
    </w:p>
    <w:sectPr>
      <w:headerReference xmlns:r="http://schemas.openxmlformats.org/officeDocument/2006/relationships" w:type="default" r:id="Rdbba72c1b0da4ac6"/>
      <w:footerReference xmlns:r="http://schemas.openxmlformats.org/officeDocument/2006/relationships" w:type="default" r:id="R567f6a23cc4c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DAHL HANSEN AS   ·   Org.nr 989 031 341   ·   Borgeveien 1   ·   1653 SELLEBAKK   ·   enok@arcanova.no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a72c1b0da4ac6" /><Relationship Type="http://schemas.openxmlformats.org/officeDocument/2006/relationships/footer" Target="/word/footer1.xml" Id="R567f6a23cc4c489f" /></Relationships>
</file>