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29dd84e3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ENGDAHL AS</w:t>
      </w:r>
    </w:p>
    <w:sectPr>
      <w:headerReference xmlns:r="http://schemas.openxmlformats.org/officeDocument/2006/relationships" w:type="default" r:id="Ref9bc41b8fe447d3"/>
      <w:footerReference xmlns:r="http://schemas.openxmlformats.org/officeDocument/2006/relationships" w:type="default" r:id="R2e6df5b2cb03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ENGDAHL AS   ·   Org.nr 989 131 699   ·   c/o Ivar Engdahl, Johan P. Clausens gate 26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bc41b8fe447d3" /><Relationship Type="http://schemas.openxmlformats.org/officeDocument/2006/relationships/footer" Target="/word/footer1.xml" Id="R2e6df5b2cb034e95" /></Relationships>
</file>