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2378e591742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RIKKE INVEST AS</w:t>
      </w:r>
    </w:p>
    <w:sectPr>
      <w:headerReference xmlns:r="http://schemas.openxmlformats.org/officeDocument/2006/relationships" w:type="default" r:id="R2af58beaa6f948a4"/>
      <w:footerReference xmlns:r="http://schemas.openxmlformats.org/officeDocument/2006/relationships" w:type="default" r:id="Rf0a529b28361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RIKKE INVEST AS   ·   Org.nr 989 159 259   ·   c/o Stig Rønne, Breidablikveien 52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58beaa6f948a4" /><Relationship Type="http://schemas.openxmlformats.org/officeDocument/2006/relationships/footer" Target="/word/footer1.xml" Id="Rf0a529b283614c34" /></Relationships>
</file>