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470628e9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AASLAND INDUSTRIER AS</w:t>
      </w:r>
    </w:p>
    <w:sectPr>
      <w:headerReference xmlns:r="http://schemas.openxmlformats.org/officeDocument/2006/relationships" w:type="default" r:id="R214ece69744d44e0"/>
      <w:footerReference xmlns:r="http://schemas.openxmlformats.org/officeDocument/2006/relationships" w:type="default" r:id="R957a9da8bef3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ece69744d44e0" /><Relationship Type="http://schemas.openxmlformats.org/officeDocument/2006/relationships/footer" Target="/word/footer1.xml" Id="R957a9da8bef34058" /></Relationships>
</file>