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514c25b9b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&amp; GUSTAFSSON AS</w:t>
      </w:r>
    </w:p>
    <w:sectPr>
      <w:headerReference xmlns:r="http://schemas.openxmlformats.org/officeDocument/2006/relationships" w:type="default" r:id="Re65b75b07b194b8e"/>
      <w:footerReference xmlns:r="http://schemas.openxmlformats.org/officeDocument/2006/relationships" w:type="default" r:id="R982bdb673120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&amp; GUSTAFSSON AS   ·   Org.nr 989 188 119   ·   Brannstasjonsveien 20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&amp; GUSTAFSSON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b75b07b194b8e" /><Relationship Type="http://schemas.openxmlformats.org/officeDocument/2006/relationships/footer" Target="/word/footer1.xml" Id="R982bdb67312040e4" /></Relationships>
</file>