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635a8e7f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KIRKESTUEN INVEST AS</w:t>
      </w:r>
    </w:p>
    <w:sectPr>
      <w:headerReference xmlns:r="http://schemas.openxmlformats.org/officeDocument/2006/relationships" w:type="default" r:id="Ra0ff25ecfc094490"/>
      <w:footerReference xmlns:r="http://schemas.openxmlformats.org/officeDocument/2006/relationships" w:type="default" r:id="R418d00938f3b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25ecfc094490" /><Relationship Type="http://schemas.openxmlformats.org/officeDocument/2006/relationships/footer" Target="/word/footer1.xml" Id="R418d00938f3b48a1" /></Relationships>
</file>