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d3dda52cdb43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STELLA AS</w:t>
      </w:r>
    </w:p>
    <w:sectPr>
      <w:headerReference xmlns:r="http://schemas.openxmlformats.org/officeDocument/2006/relationships" w:type="default" r:id="R065b5fe840f5415e"/>
      <w:footerReference xmlns:r="http://schemas.openxmlformats.org/officeDocument/2006/relationships" w:type="default" r:id="R2677fc9b22ff4a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STELLA AS   ·   Org.nr 989 195 484   ·   Fridtjof Nansens plass 4   ·   0160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STELLA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65b5fe840f5415e" /><Relationship Type="http://schemas.openxmlformats.org/officeDocument/2006/relationships/footer" Target="/word/footer1.xml" Id="R2677fc9b22ff4ad8" /></Relationships>
</file>