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f7c961be54b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STELLA AS</w:t>
      </w:r>
    </w:p>
    <w:sectPr>
      <w:headerReference xmlns:r="http://schemas.openxmlformats.org/officeDocument/2006/relationships" w:type="default" r:id="Rf254fa06dc9043f5"/>
      <w:footerReference xmlns:r="http://schemas.openxmlformats.org/officeDocument/2006/relationships" w:type="default" r:id="R50bfa13d4539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STELLA AS   ·   Org.nr 989 195 484   ·  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4fa06dc9043f5" /><Relationship Type="http://schemas.openxmlformats.org/officeDocument/2006/relationships/footer" Target="/word/footer1.xml" Id="R50bfa13d45394c0e" /></Relationships>
</file>