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e89ffa7b9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BERGSTRØM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BERGSTRØM AS</w:t>
      </w:r>
    </w:p>
    <w:sectPr>
      <w:headerReference xmlns:r="http://schemas.openxmlformats.org/officeDocument/2006/relationships" w:type="default" r:id="Rc13cb7ff5ccd4e19"/>
      <w:footerReference xmlns:r="http://schemas.openxmlformats.org/officeDocument/2006/relationships" w:type="default" r:id="Ra3d9cd47fa6c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BERGSTRØM AS   ·   Org.nr 989 205 102   ·   Steinborgveien 49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cb7ff5ccd4e19" /><Relationship Type="http://schemas.openxmlformats.org/officeDocument/2006/relationships/footer" Target="/word/footer1.xml" Id="Ra3d9cd47fa6c4f1b" /></Relationships>
</file>