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4231ec773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EILIS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EILIS EIENDOM AS</w:t>
      </w:r>
    </w:p>
    <w:sectPr>
      <w:headerReference xmlns:r="http://schemas.openxmlformats.org/officeDocument/2006/relationships" w:type="default" r:id="Rfe3187fe987045b4"/>
      <w:footerReference xmlns:r="http://schemas.openxmlformats.org/officeDocument/2006/relationships" w:type="default" r:id="Rd7adef00c8c3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EILIS EIENDOM AS   ·   Org.nr 989 212 893   ·   Lernesstranda 7B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EILIS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187fe987045b4" /><Relationship Type="http://schemas.openxmlformats.org/officeDocument/2006/relationships/footer" Target="/word/footer1.xml" Id="Rd7adef00c8c34159" /></Relationships>
</file>