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dfe545e3d44c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EISTA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EISTA INVEST AS</w:t>
      </w:r>
    </w:p>
    <w:sectPr>
      <w:headerReference xmlns:r="http://schemas.openxmlformats.org/officeDocument/2006/relationships" w:type="default" r:id="R34ad7864e837473c"/>
      <w:footerReference xmlns:r="http://schemas.openxmlformats.org/officeDocument/2006/relationships" w:type="default" r:id="Rd0530f35dee34e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EISTA INVEST AS   ·   Org.nr 989 241 818   ·   c/o Eivind Stange, Lønnhaugen allé 6   ·   0374 OSLO   ·   sverre@inanna.as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EISTA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ad7864e837473c" /><Relationship Type="http://schemas.openxmlformats.org/officeDocument/2006/relationships/footer" Target="/word/footer1.xml" Id="Rd0530f35dee34e31" /></Relationships>
</file>