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eadb5fd4b941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GEI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 INVEST AS</w:t>
      </w:r>
    </w:p>
    <w:sectPr>
      <w:headerReference xmlns:r="http://schemas.openxmlformats.org/officeDocument/2006/relationships" w:type="default" r:id="Rd651f8a3efab4f88"/>
      <w:footerReference xmlns:r="http://schemas.openxmlformats.org/officeDocument/2006/relationships" w:type="default" r:id="Rebc41adbb6ad4d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 INVEST AS   ·   Org.nr 989 258 532   ·   Gabels gate 21B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51f8a3efab4f88" /><Relationship Type="http://schemas.openxmlformats.org/officeDocument/2006/relationships/footer" Target="/word/footer1.xml" Id="Rebc41adbb6ad4ded" /></Relationships>
</file>