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bc102b0bf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MOVABA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MOVABA AS</w:t>
      </w:r>
    </w:p>
    <w:sectPr>
      <w:headerReference xmlns:r="http://schemas.openxmlformats.org/officeDocument/2006/relationships" w:type="default" r:id="Rd438c40fecbb433a"/>
      <w:footerReference xmlns:r="http://schemas.openxmlformats.org/officeDocument/2006/relationships" w:type="default" r:id="Rf9643cb2543b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MOVABA AS   ·   Org.nr 989 259 962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8c40fecbb433a" /><Relationship Type="http://schemas.openxmlformats.org/officeDocument/2006/relationships/footer" Target="/word/footer1.xml" Id="Rf9643cb2543b4b24" /></Relationships>
</file>