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f27e3b0104d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MOVABA AS</w:t>
      </w:r>
    </w:p>
    <w:sectPr>
      <w:headerReference xmlns:r="http://schemas.openxmlformats.org/officeDocument/2006/relationships" w:type="default" r:id="Rdaf0b55d9d1d4b52"/>
      <w:footerReference xmlns:r="http://schemas.openxmlformats.org/officeDocument/2006/relationships" w:type="default" r:id="R92d799b90bbd4b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MOVABA AS   ·   Org.nr 989 259 962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MOVABA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f0b55d9d1d4b52" /><Relationship Type="http://schemas.openxmlformats.org/officeDocument/2006/relationships/footer" Target="/word/footer1.xml" Id="R92d799b90bbd4bcb" /></Relationships>
</file>