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d183ec7c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ROMERIKE AS</w:t>
      </w:r>
    </w:p>
    <w:sectPr>
      <w:headerReference xmlns:r="http://schemas.openxmlformats.org/officeDocument/2006/relationships" w:type="default" r:id="R5e0709f343704c40"/>
      <w:footerReference xmlns:r="http://schemas.openxmlformats.org/officeDocument/2006/relationships" w:type="default" r:id="Rc30ba56da1bb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ROMERIKE AS   ·   Org.nr 989 384 899   ·   Vognvegen 28   ·   2072 DAL   ·   www.idehusromerike.no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709f343704c40" /><Relationship Type="http://schemas.openxmlformats.org/officeDocument/2006/relationships/footer" Target="/word/footer1.xml" Id="Rc30ba56da1bb4468" /></Relationships>
</file>