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443b84a4e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ROMERIKE AS</w:t>
      </w:r>
    </w:p>
    <w:sectPr>
      <w:headerReference xmlns:r="http://schemas.openxmlformats.org/officeDocument/2006/relationships" w:type="default" r:id="R4405b6b14d21415b"/>
      <w:footerReference xmlns:r="http://schemas.openxmlformats.org/officeDocument/2006/relationships" w:type="default" r:id="Rd38e83c4aab8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ROMERIKE AS   ·   Org.nr 989 384 899   ·   Vognvegen 28   ·   2072 DAL   ·   www.idehusromerike.no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5b6b14d21415b" /><Relationship Type="http://schemas.openxmlformats.org/officeDocument/2006/relationships/footer" Target="/word/footer1.xml" Id="Rd38e83c4aab84b87" /></Relationships>
</file>