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46621d4af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 ØKONOMI AS</w:t>
      </w:r>
    </w:p>
    <w:sectPr>
      <w:headerReference xmlns:r="http://schemas.openxmlformats.org/officeDocument/2006/relationships" w:type="default" r:id="R60214a4319de4492"/>
      <w:footerReference xmlns:r="http://schemas.openxmlformats.org/officeDocument/2006/relationships" w:type="default" r:id="R6873d54f7367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 ØKONOMI AS   ·   Org.nr 989 816 462   ·   Furnesvegen 223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14a4319de4492" /><Relationship Type="http://schemas.openxmlformats.org/officeDocument/2006/relationships/footer" Target="/word/footer1.xml" Id="R6873d54f7367428c" /></Relationships>
</file>