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b2fca7973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R2 ØKONOMI AS</w:t>
      </w:r>
    </w:p>
    <w:sectPr>
      <w:headerReference xmlns:r="http://schemas.openxmlformats.org/officeDocument/2006/relationships" w:type="default" r:id="Rc2f44d600e6248a6"/>
      <w:footerReference xmlns:r="http://schemas.openxmlformats.org/officeDocument/2006/relationships" w:type="default" r:id="R96b18ba9fbb6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 ØKONOMI AS   ·   Org.nr 989 816 462   ·   Furnesvegen 223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44d600e6248a6" /><Relationship Type="http://schemas.openxmlformats.org/officeDocument/2006/relationships/footer" Target="/word/footer1.xml" Id="R96b18ba9fbb64cee" /></Relationships>
</file>