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37b48c25d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FALLAKS AS</w:t>
      </w:r>
    </w:p>
    <w:sectPr>
      <w:headerReference xmlns:r="http://schemas.openxmlformats.org/officeDocument/2006/relationships" w:type="default" r:id="R07c3395ecade4bfb"/>
      <w:footerReference xmlns:r="http://schemas.openxmlformats.org/officeDocument/2006/relationships" w:type="default" r:id="R137502b86184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FALLAKS AS   ·   Org.nr 989 966 375   ·   Fallaksøy Gård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3395ecade4bfb" /><Relationship Type="http://schemas.openxmlformats.org/officeDocument/2006/relationships/footer" Target="/word/footer1.xml" Id="R137502b861844bab" /></Relationships>
</file>