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da62bd28849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FALLAKS AS</w:t>
      </w:r>
    </w:p>
    <w:sectPr>
      <w:headerReference xmlns:r="http://schemas.openxmlformats.org/officeDocument/2006/relationships" w:type="default" r:id="R62ea79c8e5d44f6d"/>
      <w:footerReference xmlns:r="http://schemas.openxmlformats.org/officeDocument/2006/relationships" w:type="default" r:id="R63cd97fb57da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FALLAKS AS   ·   Org.nr 989 966 375   ·   Fallaksøy Gård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FALLAKS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a79c8e5d44f6d" /><Relationship Type="http://schemas.openxmlformats.org/officeDocument/2006/relationships/footer" Target="/word/footer1.xml" Id="R63cd97fb57da4a72" /></Relationships>
</file>