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e170d337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HASSEL AS</w:t>
      </w:r>
    </w:p>
    <w:sectPr>
      <w:headerReference xmlns:r="http://schemas.openxmlformats.org/officeDocument/2006/relationships" w:type="default" r:id="Rdbf5255d20864e87"/>
      <w:footerReference xmlns:r="http://schemas.openxmlformats.org/officeDocument/2006/relationships" w:type="default" r:id="R98d87f2838e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HASSEL AS   ·   Org.nr 989 976 273   ·   Sverres gate 11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5255d20864e87" /><Relationship Type="http://schemas.openxmlformats.org/officeDocument/2006/relationships/footer" Target="/word/footer1.xml" Id="R98d87f2838e14303" /></Relationships>
</file>