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862a0bd7d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INSTANES AS</w:t>
      </w:r>
    </w:p>
    <w:sectPr>
      <w:headerReference xmlns:r="http://schemas.openxmlformats.org/officeDocument/2006/relationships" w:type="default" r:id="R0233f2d1e4a14e09"/>
      <w:footerReference xmlns:r="http://schemas.openxmlformats.org/officeDocument/2006/relationships" w:type="default" r:id="Rc766655dd57e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INSTANES AS   ·   Org.nr 989 995 502   ·   Huse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INSTANES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3f2d1e4a14e09" /><Relationship Type="http://schemas.openxmlformats.org/officeDocument/2006/relationships/footer" Target="/word/footer1.xml" Id="Rc766655dd57e43f8" /></Relationships>
</file>