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ba1b6da2f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ANTICO AS</w:t>
      </w:r>
    </w:p>
    <w:sectPr>
      <w:headerReference xmlns:r="http://schemas.openxmlformats.org/officeDocument/2006/relationships" w:type="default" r:id="Rb6f48b03ea394a83"/>
      <w:footerReference xmlns:r="http://schemas.openxmlformats.org/officeDocument/2006/relationships" w:type="default" r:id="R87f071145711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ANTICO AS   ·   Org.nr 990 050 155   ·   c/o Moderno AS,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48b03ea394a83" /><Relationship Type="http://schemas.openxmlformats.org/officeDocument/2006/relationships/footer" Target="/word/footer1.xml" Id="R87f071145711409f" /></Relationships>
</file>