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f9f33b62e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EKSAKT EIENDOM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EIENDOM &amp; INVEST AS</w:t>
      </w:r>
    </w:p>
    <w:sectPr>
      <w:headerReference xmlns:r="http://schemas.openxmlformats.org/officeDocument/2006/relationships" w:type="default" r:id="Rf84a715eb73e4e6f"/>
      <w:footerReference xmlns:r="http://schemas.openxmlformats.org/officeDocument/2006/relationships" w:type="default" r:id="Rd65c6263527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EIENDOM &amp; INVEST AS   ·   Org.nr 990 147 272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EIENDOM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a715eb73e4e6f" /><Relationship Type="http://schemas.openxmlformats.org/officeDocument/2006/relationships/footer" Target="/word/footer1.xml" Id="Rd65c626352774242" /></Relationships>
</file>