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a9263c15b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RESULTATFOKUS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RESULTATFOKUS AS</w:t>
      </w:r>
    </w:p>
    <w:sectPr>
      <w:headerReference xmlns:r="http://schemas.openxmlformats.org/officeDocument/2006/relationships" w:type="default" r:id="R6e53eae09efe4dc4"/>
      <w:footerReference xmlns:r="http://schemas.openxmlformats.org/officeDocument/2006/relationships" w:type="default" r:id="R2223cfbc28a5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RESULTATFOKUS AS   ·   Org.nr 990 246 483   ·   c/o Thor Edvard Mathisen, Øvre Bøkeligate 23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3eae09efe4dc4" /><Relationship Type="http://schemas.openxmlformats.org/officeDocument/2006/relationships/footer" Target="/word/footer1.xml" Id="R2223cfbc28a5478e" /></Relationships>
</file>