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3166cd7984e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LEVREBEKKEN INVEST AS</w:t>
      </w:r>
    </w:p>
    <w:sectPr>
      <w:headerReference xmlns:r="http://schemas.openxmlformats.org/officeDocument/2006/relationships" w:type="default" r:id="R65cbf35b21264d45"/>
      <w:footerReference xmlns:r="http://schemas.openxmlformats.org/officeDocument/2006/relationships" w:type="default" r:id="R503db912e54b40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LEVREBEKKEN INVEST AS   ·   Org.nr 990 474 818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LEVREBEKKEN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cbf35b21264d45" /><Relationship Type="http://schemas.openxmlformats.org/officeDocument/2006/relationships/footer" Target="/word/footer1.xml" Id="R503db912e54b400c" /></Relationships>
</file>