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389a62f1c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SCHNELL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SCHNELL AS</w:t>
      </w:r>
    </w:p>
    <w:sectPr>
      <w:headerReference xmlns:r="http://schemas.openxmlformats.org/officeDocument/2006/relationships" w:type="default" r:id="Rb7e6cf1c461b46ac"/>
      <w:footerReference xmlns:r="http://schemas.openxmlformats.org/officeDocument/2006/relationships" w:type="default" r:id="R139ee2505c9d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SCHNELL AS   ·   Org.nr 990 861 587   ·   Torkevegen 13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SCHNELL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cf1c461b46ac" /><Relationship Type="http://schemas.openxmlformats.org/officeDocument/2006/relationships/footer" Target="/word/footer1.xml" Id="R139ee2505c9d4dd3" /></Relationships>
</file>