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d5afecafd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ELEKTROTEAM HEMSEDAL AS</w:t>
      </w:r>
    </w:p>
    <w:sectPr>
      <w:headerReference xmlns:r="http://schemas.openxmlformats.org/officeDocument/2006/relationships" w:type="default" r:id="R305dde52fa094130"/>
      <w:footerReference xmlns:r="http://schemas.openxmlformats.org/officeDocument/2006/relationships" w:type="default" r:id="Rfedc707f097a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ELEKTROTEAM HEMSEDAL AS   ·   Org.nr 990 916 489   ·   Hemsedalsvegen 2881   ·   3560 HEMSEDAL   ·   Tlf. 41 53 78 00   ·   post@ethas.no   ·   www.ethas.no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ELEKTROTEAM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dde52fa094130" /><Relationship Type="http://schemas.openxmlformats.org/officeDocument/2006/relationships/footer" Target="/word/footer1.xml" Id="Rfedc707f097a4cb2" /></Relationships>
</file>