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bd2e3c346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Knarrlagsund,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ENTREPRENØR AS</w:t>
      </w:r>
    </w:p>
    <w:sectPr>
      <w:headerReference xmlns:r="http://schemas.openxmlformats.org/officeDocument/2006/relationships" w:type="default" r:id="Rebb81a0d354d42c6"/>
      <w:footerReference xmlns:r="http://schemas.openxmlformats.org/officeDocument/2006/relationships" w:type="default" r:id="R59dc28b97eea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ENTREPRENØR AS   ·   Org.nr 990 944 377   ·   7242 KNARRLAGSUND   ·   post@kn-entreprenor.no   ·   www.kn-entreprenor.no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81a0d354d42c6" /><Relationship Type="http://schemas.openxmlformats.org/officeDocument/2006/relationships/footer" Target="/word/footer1.xml" Id="R59dc28b97eea45b4" /></Relationships>
</file>