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dcaf301cb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Q2 ARKITEKTER AS</w:t>
      </w:r>
    </w:p>
    <w:sectPr>
      <w:headerReference xmlns:r="http://schemas.openxmlformats.org/officeDocument/2006/relationships" w:type="default" r:id="Reacefdcdd921414d"/>
      <w:footerReference xmlns:r="http://schemas.openxmlformats.org/officeDocument/2006/relationships" w:type="default" r:id="R8d4ddf960f2b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Q2 ARKITEKTER AS   ·   Org.nr 990 964 599   ·   Sjølyst 3   ·   4842 ARENDAL   ·   Tlf. 37 02 18 00   ·   jkn@q2arkitekter.no   ·   www.q2arkitekter.no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efdcdd921414d" /><Relationship Type="http://schemas.openxmlformats.org/officeDocument/2006/relationships/footer" Target="/word/footer1.xml" Id="R8d4ddf960f2b4f47" /></Relationships>
</file>